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4842" w:rsidRDefault="00DF75C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ÉCHANGEUR DE LAVAL - MAYENNE, VOTRE AVIS COMPTE !</w:t>
      </w:r>
    </w:p>
    <w:p w14:paraId="00000002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  <w:color w:val="0000CC"/>
        </w:rPr>
      </w:pPr>
    </w:p>
    <w:p w14:paraId="00000003" w14:textId="77777777" w:rsidR="00854842" w:rsidRDefault="00DF75C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Du 16 septembre au 31 octobre 2019, informez-vous et donnez votre avis sur le projet de création de l’échangeur autoroutier de Laval - Mayenne sur l’A81, localisé à Argentré et à Bonchamp-lès-Laval.</w:t>
      </w:r>
    </w:p>
    <w:p w14:paraId="00000004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  <w:b/>
        </w:rPr>
      </w:pPr>
    </w:p>
    <w:p w14:paraId="00000005" w14:textId="77777777" w:rsidR="00854842" w:rsidRDefault="00DF75C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L’échangeur de Laval - Mayenne permettra à terme de desservir le futur Parc Grand Ouest. Sa création à cet endroit vise à garantir une bonne desserte pour les usagers de l’autoroute A81 tout en limitant la construction de nouveaux aménagements grâce aux infrastructures existantes de l’aire de la Mayenne.</w:t>
      </w:r>
    </w:p>
    <w:p w14:paraId="00000006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</w:p>
    <w:p w14:paraId="00000007" w14:textId="77777777" w:rsidR="00854842" w:rsidRDefault="00DF75C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Dans le cadre de la concertation publique organisée sur le projet, toutes les personnes intéressées sont invités à s’informer et à s’exprimer sur celui-ci :</w:t>
      </w:r>
    </w:p>
    <w:p w14:paraId="00000008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</w:p>
    <w:p w14:paraId="00000009" w14:textId="77777777" w:rsidR="00854842" w:rsidRDefault="00DF75CB">
      <w:pPr>
        <w:widowControl w:val="0"/>
        <w:numPr>
          <w:ilvl w:val="0"/>
          <w:numId w:val="3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Lors des moments d’accueil du public :</w:t>
      </w:r>
    </w:p>
    <w:p w14:paraId="0000000A" w14:textId="01BFF85C" w:rsidR="00854842" w:rsidRDefault="00DF75CB">
      <w:pPr>
        <w:widowControl w:val="0"/>
        <w:numPr>
          <w:ilvl w:val="1"/>
          <w:numId w:val="3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Mardi 17 septembre 2019, de 8h30 à 12h, en mairie de Bonchamp-lès-Laval, 25 rue du Maine,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960 Bonchamp-lès-Laval.</w:t>
      </w:r>
    </w:p>
    <w:p w14:paraId="492C7F1D" w14:textId="77777777" w:rsidR="008375BB" w:rsidRDefault="00DF75CB">
      <w:pPr>
        <w:widowControl w:val="0"/>
        <w:numPr>
          <w:ilvl w:val="1"/>
          <w:numId w:val="3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Mardi 17 septembre 2019, de 14h à 18h, en mairie de Louverné, </w:t>
      </w:r>
    </w:p>
    <w:p w14:paraId="0000000B" w14:textId="3CA796D9" w:rsidR="00854842" w:rsidRDefault="00DF75CB" w:rsidP="008375BB">
      <w:pPr>
        <w:widowControl w:val="0"/>
        <w:spacing w:line="273" w:lineRule="auto"/>
        <w:ind w:left="144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2, rue Abbé Angot,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950 Louverné.</w:t>
      </w:r>
    </w:p>
    <w:p w14:paraId="0F3C35BC" w14:textId="77777777" w:rsidR="008375BB" w:rsidRDefault="00DF75CB">
      <w:pPr>
        <w:widowControl w:val="0"/>
        <w:numPr>
          <w:ilvl w:val="1"/>
          <w:numId w:val="3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Mercredi 18 septembre 2019 de 9h à 12h30, en mairie d’Argentré, </w:t>
      </w:r>
    </w:p>
    <w:p w14:paraId="0000000C" w14:textId="0452C9DF" w:rsidR="00854842" w:rsidRDefault="00DF75CB" w:rsidP="008375BB">
      <w:pPr>
        <w:widowControl w:val="0"/>
        <w:spacing w:line="273" w:lineRule="auto"/>
        <w:ind w:left="144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10 place de l'église,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210 Argentré.</w:t>
      </w:r>
    </w:p>
    <w:p w14:paraId="0000000D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</w:p>
    <w:p w14:paraId="0000000E" w14:textId="38986AC5" w:rsidR="00854842" w:rsidRDefault="00DF75CB">
      <w:pPr>
        <w:widowControl w:val="0"/>
        <w:numPr>
          <w:ilvl w:val="0"/>
          <w:numId w:val="1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Sur le site </w:t>
      </w:r>
      <w:r w:rsidR="008375BB">
        <w:rPr>
          <w:rFonts w:ascii="Helvetica Neue" w:eastAsia="Helvetica Neue" w:hAnsi="Helvetica Neue" w:cs="Helvetica Neue"/>
        </w:rPr>
        <w:t xml:space="preserve">internet </w:t>
      </w:r>
      <w:bookmarkStart w:id="0" w:name="_GoBack"/>
      <w:r w:rsidR="003A2C2E">
        <w:rPr>
          <w:rStyle w:val="Lienhypertexte"/>
          <w:rFonts w:ascii="Helvetica Neue" w:eastAsia="Helvetica Neue" w:hAnsi="Helvetica Neue" w:cs="Helvetica Neue"/>
        </w:rPr>
        <w:fldChar w:fldCharType="begin"/>
      </w:r>
      <w:r w:rsidR="003A2C2E">
        <w:rPr>
          <w:rStyle w:val="Lienhypertexte"/>
          <w:rFonts w:ascii="Helvetica Neue" w:eastAsia="Helvetica Neue" w:hAnsi="Helvetica Neue" w:cs="Helvetica Neue"/>
        </w:rPr>
        <w:instrText xml:space="preserve"> HYPERLINK "http://www.A81-laval-mayenne.fr" </w:instrText>
      </w:r>
      <w:r w:rsidR="003A2C2E">
        <w:rPr>
          <w:rStyle w:val="Lienhypertexte"/>
          <w:rFonts w:ascii="Helvetica Neue" w:eastAsia="Helvetica Neue" w:hAnsi="Helvetica Neue" w:cs="Helvetica Neue"/>
        </w:rPr>
        <w:fldChar w:fldCharType="separate"/>
      </w:r>
      <w:r w:rsidR="008375BB" w:rsidRPr="00442725">
        <w:rPr>
          <w:rStyle w:val="Lienhypertexte"/>
          <w:rFonts w:ascii="Helvetica Neue" w:eastAsia="Helvetica Neue" w:hAnsi="Helvetica Neue" w:cs="Helvetica Neue"/>
        </w:rPr>
        <w:t>www.A81-laval-mayenne.fr</w:t>
      </w:r>
      <w:r w:rsidR="003A2C2E">
        <w:rPr>
          <w:rStyle w:val="Lienhypertexte"/>
          <w:rFonts w:ascii="Helvetica Neue" w:eastAsia="Helvetica Neue" w:hAnsi="Helvetica Neue" w:cs="Helvetica Neue"/>
        </w:rPr>
        <w:fldChar w:fldCharType="end"/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 </w:t>
      </w:r>
      <w:bookmarkEnd w:id="0"/>
      <w:r>
        <w:rPr>
          <w:rFonts w:ascii="Helvetica Neue" w:eastAsia="Helvetica Neue" w:hAnsi="Helvetica Neue" w:cs="Helvetica Neue"/>
        </w:rPr>
        <w:t>via le formulaire “Je m’exprime”.</w:t>
      </w:r>
    </w:p>
    <w:p w14:paraId="0000000F" w14:textId="77777777" w:rsidR="00854842" w:rsidRDefault="00DF75CB">
      <w:pPr>
        <w:widowControl w:val="0"/>
        <w:numPr>
          <w:ilvl w:val="0"/>
          <w:numId w:val="3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</w:rPr>
        <w:t>Via les registres disponibles pendant toute la durée de la concertation en mairie d’Argentré, de Bonchamp-lès-Laval, de la Chapelle Anthenaise et de Louverné ainsi qu’à Laval Agglomération.</w:t>
      </w:r>
    </w:p>
    <w:p w14:paraId="00000010" w14:textId="77777777" w:rsidR="00854842" w:rsidRDefault="00DF75CB">
      <w:pPr>
        <w:widowControl w:val="0"/>
        <w:numPr>
          <w:ilvl w:val="0"/>
          <w:numId w:val="3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Par courriel : info@A81-lavalmayenne.fr</w:t>
      </w:r>
    </w:p>
    <w:p w14:paraId="00000011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</w:p>
    <w:p w14:paraId="00000012" w14:textId="596153F9" w:rsidR="00854842" w:rsidRDefault="00DF75C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Du 16 septembre au 31 octobre 2019,</w:t>
      </w:r>
      <w:r w:rsidR="008375BB">
        <w:rPr>
          <w:rFonts w:ascii="Helvetica Neue" w:eastAsia="Helvetica Neue" w:hAnsi="Helvetica Neue" w:cs="Helvetica Neue"/>
        </w:rPr>
        <w:t xml:space="preserve"> une exposition permanente est notamment</w:t>
      </w:r>
      <w:r>
        <w:rPr>
          <w:rFonts w:ascii="Helvetica Neue" w:eastAsia="Helvetica Neue" w:hAnsi="Helvetica Neue" w:cs="Helvetica Neue"/>
        </w:rPr>
        <w:t xml:space="preserve"> visible aux heures d’ouverture habituelles dans les lieux suivants :</w:t>
      </w:r>
    </w:p>
    <w:p w14:paraId="00000013" w14:textId="05DF6202" w:rsidR="00854842" w:rsidRDefault="00DF75CB">
      <w:pPr>
        <w:widowControl w:val="0"/>
        <w:numPr>
          <w:ilvl w:val="0"/>
          <w:numId w:val="2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Mairie d’Argentré : 10 place de l'église,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210 Argentré.</w:t>
      </w:r>
    </w:p>
    <w:p w14:paraId="00000014" w14:textId="65BFA571" w:rsidR="00854842" w:rsidRDefault="00DF75CB">
      <w:pPr>
        <w:widowControl w:val="0"/>
        <w:numPr>
          <w:ilvl w:val="0"/>
          <w:numId w:val="2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Mairie de Bonchamp-lès-Laval : 25 rue du Maine,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960 Bonchamp-lès-Laval.</w:t>
      </w:r>
    </w:p>
    <w:p w14:paraId="00000015" w14:textId="043ABB2B" w:rsidR="00854842" w:rsidRDefault="00DF75CB">
      <w:pPr>
        <w:widowControl w:val="0"/>
        <w:numPr>
          <w:ilvl w:val="0"/>
          <w:numId w:val="2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Mairie de la Chapelle-Anthenaise : 19 rue de Louverné,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950 La Chapelle-Anthenaise.</w:t>
      </w:r>
    </w:p>
    <w:p w14:paraId="00000016" w14:textId="5C2B0F4D" w:rsidR="00854842" w:rsidRDefault="00DF75CB">
      <w:pPr>
        <w:widowControl w:val="0"/>
        <w:numPr>
          <w:ilvl w:val="0"/>
          <w:numId w:val="2"/>
        </w:numPr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Mairie de Louverné : 2, rue Abbé Angot, 53</w:t>
      </w:r>
      <w:r w:rsidR="008375BB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950 Louverné.</w:t>
      </w:r>
    </w:p>
    <w:p w14:paraId="00000017" w14:textId="77777777" w:rsidR="00854842" w:rsidRDefault="00854842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</w:p>
    <w:p w14:paraId="00000018" w14:textId="7957EE5F" w:rsidR="00854842" w:rsidRDefault="00DF75C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En savoir plus : </w:t>
      </w:r>
      <w:hyperlink r:id="rId8" w:history="1">
        <w:r w:rsidR="008375BB" w:rsidRPr="00442725">
          <w:rPr>
            <w:rStyle w:val="Lienhypertexte"/>
            <w:rFonts w:ascii="Helvetica Neue" w:eastAsia="Helvetica Neue" w:hAnsi="Helvetica Neue" w:cs="Helvetica Neue"/>
          </w:rPr>
          <w:t>www.A81-laval-mayenne.fr</w:t>
        </w:r>
      </w:hyperlink>
    </w:p>
    <w:p w14:paraId="7AF6DD07" w14:textId="77777777" w:rsidR="008375BB" w:rsidRDefault="008375BB">
      <w:pPr>
        <w:widowControl w:val="0"/>
        <w:spacing w:line="273" w:lineRule="auto"/>
        <w:jc w:val="both"/>
        <w:rPr>
          <w:rFonts w:ascii="Helvetica Neue" w:eastAsia="Helvetica Neue" w:hAnsi="Helvetica Neue" w:cs="Helvetica Neue"/>
        </w:rPr>
      </w:pPr>
    </w:p>
    <w:sectPr w:rsidR="008375BB">
      <w:footerReference w:type="default" r:id="rId9"/>
      <w:footerReference w:type="first" r:id="rId10"/>
      <w:pgSz w:w="11909" w:h="16834"/>
      <w:pgMar w:top="1440" w:right="1440" w:bottom="1440" w:left="1440" w:header="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50EE" w14:textId="77777777" w:rsidR="00DF75CB" w:rsidRDefault="00DF75CB">
      <w:pPr>
        <w:spacing w:line="240" w:lineRule="auto"/>
      </w:pPr>
      <w:r>
        <w:separator/>
      </w:r>
    </w:p>
  </w:endnote>
  <w:endnote w:type="continuationSeparator" w:id="0">
    <w:p w14:paraId="4FD4D0CA" w14:textId="77777777" w:rsidR="00DF75CB" w:rsidRDefault="00DF7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854842" w:rsidRDefault="00DF75CB">
    <w:pPr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JUILLET  2019 / Mediapilote pour VINCI Autoroutes - Réseau Cofiroute.</w:t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b/>
        <w:sz w:val="18"/>
        <w:szCs w:val="18"/>
      </w:rPr>
      <w:fldChar w:fldCharType="begin"/>
    </w:r>
    <w:r>
      <w:rPr>
        <w:rFonts w:ascii="Calibri" w:eastAsia="Calibri" w:hAnsi="Calibri" w:cs="Calibri"/>
        <w:b/>
        <w:sz w:val="18"/>
        <w:szCs w:val="18"/>
      </w:rPr>
      <w:instrText>PAGE</w:instrText>
    </w:r>
    <w:r>
      <w:rPr>
        <w:rFonts w:ascii="Calibri" w:eastAsia="Calibri" w:hAnsi="Calibri" w:cs="Calibr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854842" w:rsidRDefault="00DF75CB">
    <w:pPr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Septembre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54DF" w14:textId="77777777" w:rsidR="00DF75CB" w:rsidRDefault="00DF75CB">
      <w:pPr>
        <w:spacing w:line="240" w:lineRule="auto"/>
      </w:pPr>
      <w:r>
        <w:separator/>
      </w:r>
    </w:p>
  </w:footnote>
  <w:footnote w:type="continuationSeparator" w:id="0">
    <w:p w14:paraId="3DB33DB3" w14:textId="77777777" w:rsidR="00DF75CB" w:rsidRDefault="00DF7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DDD"/>
    <w:multiLevelType w:val="multilevel"/>
    <w:tmpl w:val="EAAEB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244C5"/>
    <w:multiLevelType w:val="multilevel"/>
    <w:tmpl w:val="DBB66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A11142"/>
    <w:multiLevelType w:val="multilevel"/>
    <w:tmpl w:val="77F6A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2"/>
    <w:rsid w:val="003A2C2E"/>
    <w:rsid w:val="008375BB"/>
    <w:rsid w:val="00854842"/>
    <w:rsid w:val="00D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E46B-709B-4904-BB86-81AE5239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81-laval-mayen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02uA8bk3brS6qowYI5ssNoDDw==">AMUW2mUKcDoiRSj4uqygbWIzjbvR4oS4XVc4cYc3OD9MTCcBJNSSQ35OvJ5Fwpm6HmsjcRbr86mjLvFG7Do+195hipkuzRijYx+FP+rv4wH7FO99OSt3fWbFKgE3P0vG03Bxknk9G6Yb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cofiroute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GALERNE-GLOAGUEN CATHERINE</dc:creator>
  <cp:lastModifiedBy>Anaïs Bihoreau</cp:lastModifiedBy>
  <cp:revision>2</cp:revision>
  <dcterms:created xsi:type="dcterms:W3CDTF">2019-09-13T07:12:00Z</dcterms:created>
  <dcterms:modified xsi:type="dcterms:W3CDTF">2019-09-13T07:12:00Z</dcterms:modified>
</cp:coreProperties>
</file>